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C15FE">
      <w:pPr>
        <w:jc w:val="left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附件1</w:t>
      </w:r>
    </w:p>
    <w:p w14:paraId="6EB9478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西北工业大学继续教育学院</w:t>
      </w:r>
    </w:p>
    <w:p w14:paraId="2084539C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2023级成人教育专升本学生第四学期教学安排表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913"/>
        <w:gridCol w:w="1124"/>
        <w:gridCol w:w="1942"/>
        <w:gridCol w:w="1933"/>
        <w:gridCol w:w="4275"/>
      </w:tblGrid>
      <w:tr w14:paraId="44137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Merge w:val="restart"/>
            <w:vAlign w:val="center"/>
          </w:tcPr>
          <w:p w14:paraId="0B8F14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913" w:type="dxa"/>
            <w:vMerge w:val="restart"/>
            <w:vAlign w:val="center"/>
          </w:tcPr>
          <w:p w14:paraId="400EC71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24" w:type="dxa"/>
            <w:vMerge w:val="restart"/>
            <w:vAlign w:val="center"/>
          </w:tcPr>
          <w:p w14:paraId="3059896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层次</w:t>
            </w:r>
          </w:p>
        </w:tc>
        <w:tc>
          <w:tcPr>
            <w:tcW w:w="3875" w:type="dxa"/>
            <w:gridSpan w:val="2"/>
            <w:vAlign w:val="center"/>
          </w:tcPr>
          <w:p w14:paraId="480E07B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开设课程及教学形式</w:t>
            </w:r>
          </w:p>
        </w:tc>
        <w:tc>
          <w:tcPr>
            <w:tcW w:w="4275" w:type="dxa"/>
            <w:vAlign w:val="center"/>
          </w:tcPr>
          <w:p w14:paraId="4862068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FC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Merge w:val="continue"/>
            <w:vAlign w:val="center"/>
          </w:tcPr>
          <w:p w14:paraId="05786E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vMerge w:val="continue"/>
            <w:vAlign w:val="center"/>
          </w:tcPr>
          <w:p w14:paraId="294B155B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4" w:type="dxa"/>
            <w:vMerge w:val="continue"/>
            <w:vAlign w:val="center"/>
          </w:tcPr>
          <w:p w14:paraId="11CCFFB1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42" w:type="dxa"/>
            <w:vAlign w:val="center"/>
          </w:tcPr>
          <w:p w14:paraId="1106F806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直播课程</w:t>
            </w:r>
          </w:p>
        </w:tc>
        <w:tc>
          <w:tcPr>
            <w:tcW w:w="6208" w:type="dxa"/>
            <w:gridSpan w:val="2"/>
            <w:vAlign w:val="center"/>
          </w:tcPr>
          <w:p w14:paraId="17AE9792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线上学习</w:t>
            </w:r>
          </w:p>
        </w:tc>
      </w:tr>
      <w:tr w14:paraId="3BD9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48FDC4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13" w:type="dxa"/>
            <w:vAlign w:val="center"/>
          </w:tcPr>
          <w:p w14:paraId="539AE27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124" w:type="dxa"/>
            <w:vAlign w:val="center"/>
          </w:tcPr>
          <w:p w14:paraId="3D1232F3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69399EF5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7CFB6F4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2.房地产法、3.企业与公司法、4.中国航空史</w:t>
            </w:r>
          </w:p>
        </w:tc>
      </w:tr>
      <w:tr w14:paraId="0775D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71A5A2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913" w:type="dxa"/>
            <w:vAlign w:val="center"/>
          </w:tcPr>
          <w:p w14:paraId="1522675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24" w:type="dxa"/>
            <w:vAlign w:val="center"/>
          </w:tcPr>
          <w:p w14:paraId="1C2FB51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42BDA39A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44B99ACF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2.社会心理学</w:t>
            </w:r>
          </w:p>
        </w:tc>
      </w:tr>
      <w:tr w14:paraId="3826C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07E2572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913" w:type="dxa"/>
            <w:vAlign w:val="center"/>
          </w:tcPr>
          <w:p w14:paraId="07BCAF1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124" w:type="dxa"/>
            <w:vAlign w:val="center"/>
          </w:tcPr>
          <w:p w14:paraId="719B464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4D851061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37F837B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2.信号与系统、3.数控编程技术、4.有限元及程序设计</w:t>
            </w:r>
          </w:p>
        </w:tc>
      </w:tr>
      <w:tr w14:paraId="50DC5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23" w:type="dxa"/>
            <w:vAlign w:val="center"/>
          </w:tcPr>
          <w:p w14:paraId="42719FC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913" w:type="dxa"/>
            <w:vAlign w:val="center"/>
          </w:tcPr>
          <w:p w14:paraId="1499680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124" w:type="dxa"/>
            <w:vAlign w:val="center"/>
          </w:tcPr>
          <w:p w14:paraId="5D20CB1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58FF3B00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4CFE758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2.JAVA高级网络编程、3.大数据概论、4.计算机控制技术</w:t>
            </w:r>
          </w:p>
        </w:tc>
      </w:tr>
      <w:tr w14:paraId="4C447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3772C0B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913" w:type="dxa"/>
            <w:vAlign w:val="center"/>
          </w:tcPr>
          <w:p w14:paraId="4086C38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124" w:type="dxa"/>
            <w:vAlign w:val="center"/>
          </w:tcPr>
          <w:p w14:paraId="5189E58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13695013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781DDE8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2.现代设计方法、3.现代工业企业管理、4.人因工程学</w:t>
            </w:r>
          </w:p>
        </w:tc>
      </w:tr>
      <w:tr w14:paraId="309B3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2120398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913" w:type="dxa"/>
            <w:vAlign w:val="center"/>
          </w:tcPr>
          <w:p w14:paraId="60AB80A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124" w:type="dxa"/>
            <w:vAlign w:val="center"/>
          </w:tcPr>
          <w:p w14:paraId="47D6761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31E27D55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561BE83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2.概率论与数理统计、3.合同法</w:t>
            </w:r>
          </w:p>
        </w:tc>
      </w:tr>
      <w:tr w14:paraId="55B0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4ECB1E5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913" w:type="dxa"/>
            <w:vAlign w:val="center"/>
          </w:tcPr>
          <w:p w14:paraId="7066E568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124" w:type="dxa"/>
            <w:vAlign w:val="center"/>
          </w:tcPr>
          <w:p w14:paraId="2502EF6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4274C17D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15A6E15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2.国际贸易法、3.仲裁法、4.中国航空史</w:t>
            </w:r>
          </w:p>
        </w:tc>
      </w:tr>
      <w:tr w14:paraId="3ED10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25D3052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913" w:type="dxa"/>
            <w:vAlign w:val="center"/>
          </w:tcPr>
          <w:p w14:paraId="06255DC3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飞行器动力工程</w:t>
            </w:r>
          </w:p>
        </w:tc>
        <w:tc>
          <w:tcPr>
            <w:tcW w:w="1124" w:type="dxa"/>
            <w:vAlign w:val="center"/>
          </w:tcPr>
          <w:p w14:paraId="506FDD4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76FB6BA1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0C990E9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2.机场运营与管理、3.系统工程、4.计算机控制技术</w:t>
            </w:r>
          </w:p>
        </w:tc>
      </w:tr>
      <w:tr w14:paraId="25443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4EAA05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913" w:type="dxa"/>
            <w:vAlign w:val="center"/>
          </w:tcPr>
          <w:p w14:paraId="45ED3448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飞行器控制与信息工程</w:t>
            </w:r>
          </w:p>
        </w:tc>
        <w:tc>
          <w:tcPr>
            <w:tcW w:w="1124" w:type="dxa"/>
            <w:vAlign w:val="center"/>
          </w:tcPr>
          <w:p w14:paraId="07AC98D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55E0EF4C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1489219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2.机场运营与管理、3.航图使用方法、4.计算机控制技术</w:t>
            </w:r>
          </w:p>
        </w:tc>
      </w:tr>
      <w:tr w14:paraId="579D1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77E4440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913" w:type="dxa"/>
            <w:vAlign w:val="center"/>
          </w:tcPr>
          <w:p w14:paraId="427A3A21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124" w:type="dxa"/>
            <w:vAlign w:val="center"/>
          </w:tcPr>
          <w:p w14:paraId="5B58FB0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136F58C4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top"/>
          </w:tcPr>
          <w:p w14:paraId="43E8EB6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2.化工原理（上）、3.化工原理（下）、4.化学工艺学</w:t>
            </w:r>
          </w:p>
        </w:tc>
      </w:tr>
      <w:tr w14:paraId="1DD01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6E530BA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913" w:type="dxa"/>
            <w:vAlign w:val="center"/>
          </w:tcPr>
          <w:p w14:paraId="788EBC41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124" w:type="dxa"/>
            <w:vAlign w:val="center"/>
          </w:tcPr>
          <w:p w14:paraId="0EDAF7F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121C11E3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5BE3215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2.技术经济学、3.计算机操作系统、4.软件工程</w:t>
            </w:r>
          </w:p>
        </w:tc>
      </w:tr>
      <w:tr w14:paraId="17267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65BB0F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913" w:type="dxa"/>
            <w:vAlign w:val="center"/>
          </w:tcPr>
          <w:p w14:paraId="2F695A18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1124" w:type="dxa"/>
            <w:vAlign w:val="center"/>
          </w:tcPr>
          <w:p w14:paraId="55B1FD0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7088F3FC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34061D5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2.项目管理、3.管理信息系统、4.机械制造装备与设计</w:t>
            </w:r>
          </w:p>
        </w:tc>
      </w:tr>
      <w:tr w14:paraId="01BD5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3" w:type="dxa"/>
            <w:vAlign w:val="center"/>
          </w:tcPr>
          <w:p w14:paraId="56F783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913" w:type="dxa"/>
            <w:vAlign w:val="center"/>
          </w:tcPr>
          <w:p w14:paraId="32E78D09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124" w:type="dxa"/>
            <w:vAlign w:val="center"/>
          </w:tcPr>
          <w:p w14:paraId="47028F7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942" w:type="dxa"/>
            <w:vAlign w:val="center"/>
          </w:tcPr>
          <w:p w14:paraId="335D79B5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1.形势与政策4</w:t>
            </w:r>
          </w:p>
        </w:tc>
        <w:tc>
          <w:tcPr>
            <w:tcW w:w="6208" w:type="dxa"/>
            <w:gridSpan w:val="2"/>
            <w:vAlign w:val="center"/>
          </w:tcPr>
          <w:p w14:paraId="645ED0E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2.市场经济学、3.合同法</w:t>
            </w:r>
          </w:p>
        </w:tc>
      </w:tr>
    </w:tbl>
    <w:p w14:paraId="20A8BC8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 w14:paraId="76A8E7A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 w14:paraId="2F18E709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西北工业大学继续教育学院</w:t>
      </w:r>
    </w:p>
    <w:p w14:paraId="52BBB04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2023级成人教育高起本学生第四学期教学安排表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2556"/>
        <w:gridCol w:w="848"/>
        <w:gridCol w:w="1858"/>
        <w:gridCol w:w="2081"/>
        <w:gridCol w:w="4778"/>
      </w:tblGrid>
      <w:tr w14:paraId="0AD83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Merge w:val="restart"/>
            <w:vAlign w:val="center"/>
          </w:tcPr>
          <w:p w14:paraId="5127F2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56" w:type="dxa"/>
            <w:vMerge w:val="restart"/>
            <w:vAlign w:val="center"/>
          </w:tcPr>
          <w:p w14:paraId="6A5D58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848" w:type="dxa"/>
            <w:vMerge w:val="restart"/>
            <w:vAlign w:val="center"/>
          </w:tcPr>
          <w:p w14:paraId="065899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层次</w:t>
            </w:r>
          </w:p>
        </w:tc>
        <w:tc>
          <w:tcPr>
            <w:tcW w:w="3939" w:type="dxa"/>
            <w:gridSpan w:val="2"/>
            <w:vAlign w:val="center"/>
          </w:tcPr>
          <w:p w14:paraId="643BBB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开设课程及教学形式</w:t>
            </w:r>
          </w:p>
        </w:tc>
        <w:tc>
          <w:tcPr>
            <w:tcW w:w="4778" w:type="dxa"/>
            <w:vAlign w:val="center"/>
          </w:tcPr>
          <w:p w14:paraId="66EB8C4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5F3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Merge w:val="continue"/>
            <w:vAlign w:val="center"/>
          </w:tcPr>
          <w:p w14:paraId="6F62FA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vMerge w:val="continue"/>
            <w:vAlign w:val="center"/>
          </w:tcPr>
          <w:p w14:paraId="7DC043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vMerge w:val="continue"/>
            <w:vAlign w:val="center"/>
          </w:tcPr>
          <w:p w14:paraId="6E791B5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vAlign w:val="center"/>
          </w:tcPr>
          <w:p w14:paraId="6E0DCF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直播课程</w:t>
            </w:r>
          </w:p>
        </w:tc>
        <w:tc>
          <w:tcPr>
            <w:tcW w:w="6859" w:type="dxa"/>
            <w:gridSpan w:val="2"/>
            <w:vAlign w:val="center"/>
          </w:tcPr>
          <w:p w14:paraId="26E84B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线上学习</w:t>
            </w:r>
          </w:p>
        </w:tc>
      </w:tr>
      <w:tr w14:paraId="12D80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Align w:val="center"/>
          </w:tcPr>
          <w:p w14:paraId="6B5D3D0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56" w:type="dxa"/>
            <w:vAlign w:val="center"/>
          </w:tcPr>
          <w:p w14:paraId="243D2D0D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土木工程</w:t>
            </w:r>
          </w:p>
        </w:tc>
        <w:tc>
          <w:tcPr>
            <w:tcW w:w="848" w:type="dxa"/>
            <w:vAlign w:val="center"/>
          </w:tcPr>
          <w:p w14:paraId="590FBED6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5CF95716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27921089">
            <w:pPr>
              <w:jc w:val="both"/>
              <w:rPr>
                <w:rFonts w:hint="eastAsia"/>
                <w:lang w:val="en-US" w:eastAsia="zh-CN"/>
              </w:rPr>
            </w:pPr>
            <w:bookmarkStart w:id="0" w:name="OLE_LINK1"/>
            <w:r>
              <w:rPr>
                <w:rFonts w:hint="eastAsia"/>
                <w:lang w:val="en-US" w:eastAsia="zh-CN"/>
              </w:rPr>
              <w:t>2.大学英语4、</w:t>
            </w:r>
            <w:bookmarkEnd w:id="0"/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画法几何与建筑制图（下）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材料力学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普通测量学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房屋建筑学</w:t>
            </w:r>
          </w:p>
        </w:tc>
      </w:tr>
      <w:tr w14:paraId="711B5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Align w:val="center"/>
          </w:tcPr>
          <w:p w14:paraId="44D00BD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56" w:type="dxa"/>
            <w:vAlign w:val="center"/>
          </w:tcPr>
          <w:p w14:paraId="0497F11A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工商管理</w:t>
            </w:r>
          </w:p>
        </w:tc>
        <w:tc>
          <w:tcPr>
            <w:tcW w:w="848" w:type="dxa"/>
            <w:vAlign w:val="center"/>
          </w:tcPr>
          <w:p w14:paraId="734F6BED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1242E73C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40CB4A72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2.大学英语4、3.</w:t>
            </w:r>
            <w:r>
              <w:rPr>
                <w:rFonts w:hint="eastAsia"/>
              </w:rPr>
              <w:t>微宏观经济学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经济法学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企业与公司法</w:t>
            </w:r>
          </w:p>
        </w:tc>
      </w:tr>
      <w:tr w14:paraId="0D220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Align w:val="center"/>
          </w:tcPr>
          <w:p w14:paraId="2E5FDE0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56" w:type="dxa"/>
            <w:vAlign w:val="center"/>
          </w:tcPr>
          <w:p w14:paraId="50C70C45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电气工程及其自动化</w:t>
            </w:r>
          </w:p>
        </w:tc>
        <w:tc>
          <w:tcPr>
            <w:tcW w:w="848" w:type="dxa"/>
            <w:vAlign w:val="center"/>
          </w:tcPr>
          <w:p w14:paraId="55B8A9AA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19457A97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329416AF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2.大学英语4、3.</w:t>
            </w:r>
            <w:r>
              <w:rPr>
                <w:rFonts w:hint="eastAsia"/>
              </w:rPr>
              <w:t>电路分析基础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计算方法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模拟电子技术</w:t>
            </w:r>
          </w:p>
        </w:tc>
      </w:tr>
      <w:tr w14:paraId="76835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569" w:type="dxa"/>
            <w:vAlign w:val="center"/>
          </w:tcPr>
          <w:p w14:paraId="40EBC18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556" w:type="dxa"/>
            <w:vAlign w:val="center"/>
          </w:tcPr>
          <w:p w14:paraId="50F0F214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计算机科学与技术</w:t>
            </w:r>
          </w:p>
        </w:tc>
        <w:tc>
          <w:tcPr>
            <w:tcW w:w="848" w:type="dxa"/>
            <w:vAlign w:val="center"/>
          </w:tcPr>
          <w:p w14:paraId="71072CBB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08054A93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1663EFE2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2.大学英语4、3.</w:t>
            </w:r>
            <w:r>
              <w:rPr>
                <w:rFonts w:hint="eastAsia"/>
              </w:rPr>
              <w:t>算法设计与分析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电子技术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微机原理及应用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 xml:space="preserve">       6.</w:t>
            </w:r>
            <w:r>
              <w:rPr>
                <w:rFonts w:hint="eastAsia"/>
              </w:rPr>
              <w:t>计算方法</w:t>
            </w:r>
          </w:p>
        </w:tc>
      </w:tr>
      <w:tr w14:paraId="562A6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Align w:val="center"/>
          </w:tcPr>
          <w:p w14:paraId="51CCB93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556" w:type="dxa"/>
            <w:vAlign w:val="center"/>
          </w:tcPr>
          <w:p w14:paraId="08D518FD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机械设计制造及其自动化</w:t>
            </w:r>
          </w:p>
        </w:tc>
        <w:tc>
          <w:tcPr>
            <w:tcW w:w="848" w:type="dxa"/>
            <w:vAlign w:val="center"/>
          </w:tcPr>
          <w:p w14:paraId="72AF429D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6DB88A27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659618D5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2.大学英语4、3.</w:t>
            </w:r>
            <w:r>
              <w:rPr>
                <w:rFonts w:hint="eastAsia"/>
              </w:rPr>
              <w:t>概率论与数理统计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电工技术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公差与技术测量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 xml:space="preserve">     6.</w:t>
            </w:r>
            <w:r>
              <w:rPr>
                <w:rFonts w:hint="eastAsia"/>
              </w:rPr>
              <w:t>机械制造基础（含材料）</w:t>
            </w:r>
          </w:p>
        </w:tc>
      </w:tr>
      <w:tr w14:paraId="5FA9B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9" w:type="dxa"/>
            <w:vAlign w:val="center"/>
          </w:tcPr>
          <w:p w14:paraId="7F4C3F4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556" w:type="dxa"/>
            <w:vAlign w:val="center"/>
          </w:tcPr>
          <w:p w14:paraId="56B6606F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会计学</w:t>
            </w:r>
          </w:p>
        </w:tc>
        <w:tc>
          <w:tcPr>
            <w:tcW w:w="848" w:type="dxa"/>
            <w:vAlign w:val="center"/>
          </w:tcPr>
          <w:p w14:paraId="7D635F9F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高起本</w:t>
            </w:r>
          </w:p>
        </w:tc>
        <w:tc>
          <w:tcPr>
            <w:tcW w:w="1858" w:type="dxa"/>
            <w:vAlign w:val="center"/>
          </w:tcPr>
          <w:p w14:paraId="1527C7DA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1.形势与政策4</w:t>
            </w:r>
          </w:p>
        </w:tc>
        <w:tc>
          <w:tcPr>
            <w:tcW w:w="6859" w:type="dxa"/>
            <w:gridSpan w:val="2"/>
            <w:vAlign w:val="center"/>
          </w:tcPr>
          <w:p w14:paraId="50A497A5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2.大学英语4、3.</w:t>
            </w:r>
            <w:r>
              <w:rPr>
                <w:rFonts w:hint="eastAsia"/>
              </w:rPr>
              <w:t>基础审计学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统计学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ERP原理与应用</w:t>
            </w:r>
          </w:p>
        </w:tc>
      </w:tr>
    </w:tbl>
    <w:p w14:paraId="3B4BEF40">
      <w:pPr>
        <w:tabs>
          <w:tab w:val="left" w:pos="10508"/>
        </w:tabs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D5BBB18">
      <w:pPr>
        <w:jc w:val="both"/>
        <w:rPr>
          <w:rFonts w:hint="eastAsia"/>
          <w:lang w:val="en-US" w:eastAsia="zh-CN"/>
        </w:rPr>
      </w:pPr>
    </w:p>
    <w:p w14:paraId="02EC9EA4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mQwOTk1YjdkYjI1ZjZkZjFjMTM3NTk3YjNmYzEifQ=="/>
  </w:docVars>
  <w:rsids>
    <w:rsidRoot w:val="00000000"/>
    <w:rsid w:val="01D31C46"/>
    <w:rsid w:val="046468D2"/>
    <w:rsid w:val="0629605D"/>
    <w:rsid w:val="07590EDE"/>
    <w:rsid w:val="08232AE8"/>
    <w:rsid w:val="0995308A"/>
    <w:rsid w:val="0A2A2E58"/>
    <w:rsid w:val="0AA14AFB"/>
    <w:rsid w:val="0AB64831"/>
    <w:rsid w:val="0B32717E"/>
    <w:rsid w:val="0FB77AB5"/>
    <w:rsid w:val="1072757A"/>
    <w:rsid w:val="114F3E8D"/>
    <w:rsid w:val="13620954"/>
    <w:rsid w:val="19CB18D9"/>
    <w:rsid w:val="200F0168"/>
    <w:rsid w:val="21E10023"/>
    <w:rsid w:val="225B4D76"/>
    <w:rsid w:val="249B799E"/>
    <w:rsid w:val="25651A3C"/>
    <w:rsid w:val="26A87129"/>
    <w:rsid w:val="28B32902"/>
    <w:rsid w:val="29EB2CD7"/>
    <w:rsid w:val="2BF16894"/>
    <w:rsid w:val="3283506C"/>
    <w:rsid w:val="335E6981"/>
    <w:rsid w:val="33C04A33"/>
    <w:rsid w:val="34C53005"/>
    <w:rsid w:val="39B051C8"/>
    <w:rsid w:val="3A2E002F"/>
    <w:rsid w:val="3ADC4558"/>
    <w:rsid w:val="3B015A41"/>
    <w:rsid w:val="3CE07B72"/>
    <w:rsid w:val="3F081602"/>
    <w:rsid w:val="40D54941"/>
    <w:rsid w:val="41C34F37"/>
    <w:rsid w:val="449A3D36"/>
    <w:rsid w:val="47695A47"/>
    <w:rsid w:val="47F341EF"/>
    <w:rsid w:val="48D72323"/>
    <w:rsid w:val="4A9638BC"/>
    <w:rsid w:val="4FB44680"/>
    <w:rsid w:val="53985F97"/>
    <w:rsid w:val="559C7A26"/>
    <w:rsid w:val="586E26AE"/>
    <w:rsid w:val="594E2E5E"/>
    <w:rsid w:val="59657925"/>
    <w:rsid w:val="597A4C1E"/>
    <w:rsid w:val="5BC16D44"/>
    <w:rsid w:val="5BC621D1"/>
    <w:rsid w:val="5BDD49CC"/>
    <w:rsid w:val="5C0C2F04"/>
    <w:rsid w:val="5E5A665A"/>
    <w:rsid w:val="5EDB4DF1"/>
    <w:rsid w:val="5FC04496"/>
    <w:rsid w:val="60A523CE"/>
    <w:rsid w:val="61516856"/>
    <w:rsid w:val="619150A0"/>
    <w:rsid w:val="620102BC"/>
    <w:rsid w:val="65566E4D"/>
    <w:rsid w:val="696372B1"/>
    <w:rsid w:val="7C500C3A"/>
    <w:rsid w:val="7D0D30E5"/>
    <w:rsid w:val="7DF97612"/>
    <w:rsid w:val="7E3E2258"/>
    <w:rsid w:val="7F16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